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2703" w14:textId="015297B6" w:rsidR="00D05207" w:rsidRDefault="00566F89" w:rsidP="007A5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Додаток №3 </w:t>
      </w:r>
    </w:p>
    <w:p w14:paraId="5892DEC8" w14:textId="77777777" w:rsidR="006D1D75" w:rsidRPr="007A59C9" w:rsidRDefault="006D1D75" w:rsidP="007A5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1044BA53" w14:textId="77777777" w:rsidR="006D1D75" w:rsidRDefault="00566F89" w:rsidP="007A5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до Договору №___ постачання природного  газу </w:t>
      </w:r>
    </w:p>
    <w:p w14:paraId="1725996D" w14:textId="62AC8A5B" w:rsidR="00566F89" w:rsidRPr="007A59C9" w:rsidRDefault="00566F89" w:rsidP="007A5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187B95E9" w14:textId="6ACDC9AE" w:rsidR="00566F89" w:rsidRDefault="00566F89" w:rsidP="007A5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>від «__»_____</w:t>
      </w:r>
      <w:r w:rsidR="00480ACC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____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р.</w:t>
      </w:r>
    </w:p>
    <w:p w14:paraId="73BEFF3C" w14:textId="77777777" w:rsidR="006D1D75" w:rsidRPr="007A59C9" w:rsidRDefault="006D1D75" w:rsidP="007A5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5832BEAB" w14:textId="6B6AF7F9" w:rsidR="00566F89" w:rsidRDefault="00566F89" w:rsidP="007A5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Hlk27650854"/>
      <w:r w:rsidRPr="007A59C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Порядок узгодження обсягів </w:t>
      </w:r>
      <w:r w:rsidR="0049736C" w:rsidRPr="007A59C9">
        <w:rPr>
          <w:rFonts w:ascii="Times New Roman" w:hAnsi="Times New Roman" w:cs="Times New Roman"/>
          <w:b/>
          <w:sz w:val="20"/>
          <w:szCs w:val="20"/>
          <w:lang w:val="uk-UA"/>
        </w:rPr>
        <w:t>споживання/</w:t>
      </w:r>
      <w:r w:rsidRPr="007A59C9">
        <w:rPr>
          <w:rFonts w:ascii="Times New Roman" w:hAnsi="Times New Roman" w:cs="Times New Roman"/>
          <w:b/>
          <w:sz w:val="20"/>
          <w:szCs w:val="20"/>
          <w:lang w:val="uk-UA"/>
        </w:rPr>
        <w:t>постачання природного  газу</w:t>
      </w:r>
    </w:p>
    <w:p w14:paraId="794A8170" w14:textId="77777777" w:rsidR="006D1D75" w:rsidRPr="007A59C9" w:rsidRDefault="006D1D75" w:rsidP="007A5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bookmarkEnd w:id="0"/>
    <w:p w14:paraId="2DC99AB6" w14:textId="2133FA04" w:rsidR="00566F89" w:rsidRPr="007A59C9" w:rsidRDefault="00566F89" w:rsidP="00167374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І. Постачальник забезпечує  Споживача </w:t>
      </w:r>
      <w:r w:rsidR="00480ACC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підтвердженим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обсягом природного газу протягом всього строку дії  Договору в частині постачання природного газу, на умовах цього Договору за умови виконання Споживачем обов’язків за даним Договором та наступного:</w:t>
      </w:r>
    </w:p>
    <w:p w14:paraId="2A4103DF" w14:textId="2139A40E" w:rsidR="00566F89" w:rsidRPr="007A59C9" w:rsidRDefault="00566F89" w:rsidP="00167374">
      <w:pPr>
        <w:pStyle w:val="a3"/>
        <w:numPr>
          <w:ilvl w:val="0"/>
          <w:numId w:val="1"/>
        </w:numPr>
        <w:spacing w:after="0" w:line="240" w:lineRule="auto"/>
        <w:ind w:left="-567" w:right="-143" w:firstLine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Споживач </w:t>
      </w:r>
      <w:r w:rsidR="00D05207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в момент  укладання Договору надає Постачальнику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Заявку на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 загального фіксованого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обсяг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природного газу  (Додаток №2 до Договору) підписану уповноваженою  особою  Споживача та скріплен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 печаткою (у разі наявності) </w:t>
      </w:r>
      <w:r w:rsidR="00D05207" w:rsidRPr="007A59C9">
        <w:rPr>
          <w:rFonts w:ascii="Times New Roman" w:hAnsi="Times New Roman" w:cs="Times New Roman"/>
          <w:sz w:val="20"/>
          <w:szCs w:val="20"/>
          <w:lang w:val="uk-UA"/>
        </w:rPr>
        <w:t>на весь період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 xml:space="preserve"> постачання</w:t>
      </w:r>
      <w:r w:rsidR="00D05207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в розрізі кожного 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>розрахункового  періоду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,  для кожної  точки  комерційного  вузла обліку природного  газу.</w:t>
      </w:r>
    </w:p>
    <w:p w14:paraId="6420AEEB" w14:textId="649D1A7F" w:rsidR="00480ACC" w:rsidRPr="007A59C9" w:rsidRDefault="00480ACC" w:rsidP="00167374">
      <w:pPr>
        <w:pStyle w:val="a3"/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Споживач до 25 числа місяця,  що передує  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 xml:space="preserve">розрахунковому  періоду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зобов’язується подати Постачальнику </w:t>
      </w:r>
      <w:r w:rsidR="00CA3A07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щодобову розбивку 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 xml:space="preserve">частини загального  фіксованого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обсяг</w:t>
      </w:r>
      <w:r w:rsidR="00CA3A07" w:rsidRPr="007A59C9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природного газу  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 xml:space="preserve">на 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відповідн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>ий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>розрахунковий період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в розрізі кожної  газової  доби такого  місяця</w:t>
      </w:r>
      <w:r w:rsidR="00CA3A07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оформлен</w:t>
      </w:r>
      <w:r w:rsidR="00167374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CA3A07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 за формою Додатку №2 до Договору.</w:t>
      </w:r>
    </w:p>
    <w:p w14:paraId="1B3E4DFE" w14:textId="77777777" w:rsidR="00566F89" w:rsidRPr="007A59C9" w:rsidRDefault="00566F89" w:rsidP="007A59C9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>Коригування обсягів природного газу здійснюється наступним  чином:</w:t>
      </w:r>
    </w:p>
    <w:tbl>
      <w:tblPr>
        <w:tblStyle w:val="a4"/>
        <w:tblW w:w="10202" w:type="dxa"/>
        <w:tblInd w:w="-426" w:type="dxa"/>
        <w:tblLook w:val="04A0" w:firstRow="1" w:lastRow="0" w:firstColumn="1" w:lastColumn="0" w:noHBand="0" w:noVBand="1"/>
      </w:tblPr>
      <w:tblGrid>
        <w:gridCol w:w="2548"/>
        <w:gridCol w:w="3685"/>
        <w:gridCol w:w="3969"/>
      </w:tblGrid>
      <w:tr w:rsidR="00566F89" w:rsidRPr="007A59C9" w14:paraId="03365E6A" w14:textId="77777777" w:rsidTr="00A1332B">
        <w:tc>
          <w:tcPr>
            <w:tcW w:w="2548" w:type="dxa"/>
          </w:tcPr>
          <w:p w14:paraId="4042C3CB" w14:textId="77777777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  коригування</w:t>
            </w:r>
          </w:p>
        </w:tc>
        <w:tc>
          <w:tcPr>
            <w:tcW w:w="3685" w:type="dxa"/>
          </w:tcPr>
          <w:p w14:paraId="5C5E1744" w14:textId="77777777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Дії Споживача та строки</w:t>
            </w:r>
          </w:p>
        </w:tc>
        <w:tc>
          <w:tcPr>
            <w:tcW w:w="3969" w:type="dxa"/>
          </w:tcPr>
          <w:p w14:paraId="20AF6159" w14:textId="77777777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Форма подання заявки</w:t>
            </w:r>
          </w:p>
        </w:tc>
      </w:tr>
      <w:tr w:rsidR="00566F89" w:rsidRPr="007A59C9" w14:paraId="3698966C" w14:textId="77777777" w:rsidTr="00A1332B">
        <w:tc>
          <w:tcPr>
            <w:tcW w:w="2548" w:type="dxa"/>
          </w:tcPr>
          <w:p w14:paraId="57D0BC22" w14:textId="6D26250E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Коригування планових  обсягів природного  газу на наступн</w:t>
            </w:r>
            <w:r w:rsidR="00D0520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0520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розрахунковий період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1673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періоду постачання.</w:t>
            </w:r>
          </w:p>
        </w:tc>
        <w:tc>
          <w:tcPr>
            <w:tcW w:w="3685" w:type="dxa"/>
          </w:tcPr>
          <w:p w14:paraId="7DCE43F5" w14:textId="5287530B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Споживач зобов’язаний до 25 числа місяця,  що передує  </w:t>
            </w:r>
            <w:r w:rsidR="001673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розрахунковому періоду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подати  Постачальнику Коригувальну заявку на зміну планових  обсягів споживання відповідного  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розрахункового періоду (у разі наявності потреби Споживача у такому коригуванні).</w:t>
            </w:r>
          </w:p>
        </w:tc>
        <w:tc>
          <w:tcPr>
            <w:tcW w:w="3969" w:type="dxa"/>
          </w:tcPr>
          <w:p w14:paraId="6D121C84" w14:textId="0B61B92D" w:rsidR="00566F89" w:rsidRPr="007A59C9" w:rsidRDefault="00566F89" w:rsidP="007A59C9">
            <w:pPr>
              <w:pStyle w:val="a3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Коригувальна заявка подається в розрізі кожної  газової  доби  для кожної  точки  комерційного  вузла обліку природного  газу, підписується уповноваженою  особою  Споживача та скріплюється  печаткою (у разі наявності), за формою Заявки  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споживання загального фіксованого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обсяг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природного газу 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(Додаток №2 до Договору) та направляється рекомендованим  листом з повідомленням або передається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нарочно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точки  контакту.</w:t>
            </w:r>
          </w:p>
          <w:p w14:paraId="6ADCE05F" w14:textId="77777777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6F89" w:rsidRPr="007A59C9" w14:paraId="3C3051A7" w14:textId="77777777" w:rsidTr="00A1332B">
        <w:tc>
          <w:tcPr>
            <w:tcW w:w="2548" w:type="dxa"/>
          </w:tcPr>
          <w:p w14:paraId="16CF7518" w14:textId="770D97DE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Коригування планових  обсягів постачання природного  газу  газової доби (газових  діб) поточного  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розрахункового  періоду</w:t>
            </w:r>
          </w:p>
        </w:tc>
        <w:tc>
          <w:tcPr>
            <w:tcW w:w="3685" w:type="dxa"/>
          </w:tcPr>
          <w:p w14:paraId="2FCBD49D" w14:textId="4789AEC0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Споживач не пізніше 12.00 год газової доби,  що передує добі,  в якій планується зміна обсягів постачання природного  газу  подає Постачальнику Коригувальну заявку на зміну планових  обсягів споживання   поточного  місяця (із зазначенням  нових  щодобових  обсягів  та, відповідно,  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частини  загального  фіксованого  обсягу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відповідного  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розрахункового  періоду,  але в межах загального  обсягу, передбаченого  п.3.2 Договору).</w:t>
            </w:r>
          </w:p>
        </w:tc>
        <w:tc>
          <w:tcPr>
            <w:tcW w:w="3969" w:type="dxa"/>
          </w:tcPr>
          <w:p w14:paraId="39A85C09" w14:textId="7D0620E9" w:rsidR="00566F89" w:rsidRPr="007A59C9" w:rsidRDefault="00566F89" w:rsidP="007A59C9">
            <w:pPr>
              <w:pStyle w:val="a3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Коригувальна заявка подається в розрізі газової  доби  для кожної  точки  комерційного  вузла обліку природного  газу, підписується уповноваженою  особою  Споживача та скріплюється  печаткою (у разі наявності), за формою Заявки  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споживання загального фіксованого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обсяг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природного газу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(Додаток №2 до Договору)  у вигляді 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скан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-копії  на електронну адресу Постачальника,  зазначену у розділі  </w:t>
            </w:r>
            <w:r w:rsidRPr="007A59C9">
              <w:rPr>
                <w:rFonts w:ascii="Times New Roman" w:hAnsi="Times New Roman"/>
                <w:sz w:val="20"/>
                <w:szCs w:val="20"/>
                <w:lang w:val="uk-UA"/>
              </w:rPr>
              <w:t>XI</w:t>
            </w:r>
            <w:r w:rsidR="008213A7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7A59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I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Договору  з наступним направленням рекомендованим  листом з повідомленням або передається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нарочно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за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точки  контакту.</w:t>
            </w:r>
          </w:p>
          <w:p w14:paraId="0ADF8650" w14:textId="77777777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6F89" w:rsidRPr="007A59C9" w14:paraId="4C0A4FE5" w14:textId="77777777" w:rsidTr="00A1332B">
        <w:tc>
          <w:tcPr>
            <w:tcW w:w="2548" w:type="dxa"/>
          </w:tcPr>
          <w:p w14:paraId="24B93C0D" w14:textId="77777777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Коригування обсягів  природного  газу  протягом поточної  газової  доби.</w:t>
            </w:r>
          </w:p>
        </w:tc>
        <w:tc>
          <w:tcPr>
            <w:tcW w:w="3685" w:type="dxa"/>
          </w:tcPr>
          <w:p w14:paraId="71418407" w14:textId="1147E2EE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Споживач не пізніше 17.00  год  поточної  газової  доби подає  Постачальнику Коригувальну заявку на зміну планового  обсягу споживання   (із зазначенням  нового  обсягу  поточної  газової доби 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та, відповідно,  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частини  загального  фіксованого  обсягу </w:t>
            </w:r>
            <w:r w:rsidR="008213A7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відповідного  </w:t>
            </w:r>
            <w:r w:rsidR="00821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розрахункового  періоду, але в межах загального  обсягу, передбаченого  п.3.2 Договору</w:t>
            </w:r>
            <w:r w:rsidR="00824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3969" w:type="dxa"/>
          </w:tcPr>
          <w:p w14:paraId="7973016B" w14:textId="53D1161F" w:rsidR="00566F89" w:rsidRPr="007A59C9" w:rsidRDefault="00566F89" w:rsidP="007A5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Коригувальна заявка подається  в розрізі кожної  точки  комерційного  вузла обліку природного  газу, підписується уповноваженою  особою  Споживача та скріплюється  печаткою (у разі наявності), за формою Заявки  </w:t>
            </w:r>
            <w:r w:rsidR="0082436C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824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споживання загального фіксованого</w:t>
            </w:r>
            <w:r w:rsidR="0082436C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обсяг</w:t>
            </w:r>
            <w:r w:rsidR="00824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82436C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природного газу</w:t>
            </w:r>
            <w:r w:rsidR="00824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(Додаток №2 до Договору). Коригувальна заявка  подається у вигляді 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скан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-копії  на електронну адресу Постачальника</w:t>
            </w:r>
            <w:r w:rsidR="00824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2436C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зазначену у розділі  </w:t>
            </w:r>
            <w:r w:rsidR="0082436C" w:rsidRPr="007A59C9">
              <w:rPr>
                <w:rFonts w:ascii="Times New Roman" w:hAnsi="Times New Roman"/>
                <w:sz w:val="20"/>
                <w:szCs w:val="20"/>
                <w:lang w:val="uk-UA"/>
              </w:rPr>
              <w:t>XI</w:t>
            </w:r>
            <w:r w:rsidR="0082436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82436C" w:rsidRPr="007A59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I </w:t>
            </w:r>
            <w:r w:rsidR="0082436C"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Договору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824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Оригінал такої заявки направляється Споживачем  за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місцезнаходження Постачальника рекомендованим листом з повідомленням або передається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нарочно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не пізніше наступної  доби  за </w:t>
            </w:r>
            <w:proofErr w:type="spellStart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7A5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точки  контакту.</w:t>
            </w:r>
          </w:p>
        </w:tc>
      </w:tr>
    </w:tbl>
    <w:p w14:paraId="42A7DEEE" w14:textId="77777777" w:rsidR="00566F89" w:rsidRPr="007A59C9" w:rsidRDefault="00566F89" w:rsidP="007A59C9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5D2BFD9" w14:textId="038D054C" w:rsidR="00566F89" w:rsidRPr="007A59C9" w:rsidRDefault="00566F89" w:rsidP="007A59C9">
      <w:pPr>
        <w:pStyle w:val="a3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>3. У разі відсутності Коригувальних  заявок на газові місяці (газові доби)</w:t>
      </w:r>
      <w:r w:rsidR="00480ACC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або  </w:t>
      </w:r>
      <w:r w:rsidR="00CA3A07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розбивки планового обсягу  споживання природного газу  відповідного  </w:t>
      </w:r>
      <w:r w:rsidR="0082436C">
        <w:rPr>
          <w:rFonts w:ascii="Times New Roman" w:hAnsi="Times New Roman" w:cs="Times New Roman"/>
          <w:sz w:val="20"/>
          <w:szCs w:val="20"/>
          <w:lang w:val="uk-UA"/>
        </w:rPr>
        <w:t xml:space="preserve">розрахункового  періоду </w:t>
      </w:r>
      <w:r w:rsidR="00CA3A07" w:rsidRPr="007A59C9">
        <w:rPr>
          <w:rFonts w:ascii="Times New Roman" w:hAnsi="Times New Roman" w:cs="Times New Roman"/>
          <w:sz w:val="20"/>
          <w:szCs w:val="20"/>
          <w:lang w:val="uk-UA"/>
        </w:rPr>
        <w:t>в розрізі кожної  газової  доби такого  місяця</w:t>
      </w:r>
      <w:r w:rsidR="00480ACC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Постачальник здійснює постачання природного  газу в обсягах,  зазначених  у Заявці </w:t>
      </w:r>
      <w:r w:rsidR="0082436C" w:rsidRPr="007A59C9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82436C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 загального фіксованого</w:t>
      </w:r>
      <w:r w:rsidR="0082436C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обсяг</w:t>
      </w:r>
      <w:r w:rsidR="0082436C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82436C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природного газу</w:t>
      </w:r>
      <w:r w:rsidRPr="007A59C9">
        <w:rPr>
          <w:rFonts w:ascii="Times New Roman" w:hAnsi="Times New Roman" w:cs="Times New Roman"/>
          <w:sz w:val="20"/>
          <w:szCs w:val="20"/>
          <w:lang w:val="uk-UA"/>
        </w:rPr>
        <w:t>,  поданої  Споживачем відповідно  до п.1 даного Порядку</w:t>
      </w:r>
      <w:r w:rsidR="00D05207" w:rsidRPr="007A59C9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1169430" w14:textId="5E9367BC" w:rsidR="00566F89" w:rsidRPr="007A59C9" w:rsidRDefault="00566F89" w:rsidP="007A59C9">
      <w:pPr>
        <w:pStyle w:val="a3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>4. Не підлягають  зміні фактично  спожиті  Споживачем обсяги  природного газу та обсяги  природного газу завершених газових  діб.</w:t>
      </w:r>
    </w:p>
    <w:p w14:paraId="57FF7867" w14:textId="0932CD1E" w:rsidR="00981257" w:rsidRPr="007A59C9" w:rsidRDefault="00981257" w:rsidP="007A59C9">
      <w:pPr>
        <w:pStyle w:val="a3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9C9">
        <w:rPr>
          <w:rFonts w:ascii="Times New Roman" w:hAnsi="Times New Roman" w:cs="Times New Roman"/>
          <w:sz w:val="20"/>
          <w:szCs w:val="20"/>
          <w:lang w:val="uk-UA"/>
        </w:rPr>
        <w:t>5. У разі наявності у Споживача декількох  комерційних  вузлів обліку газу (адрес постачання)  Додаток №2 до Договору оформлюється Споживачем  окремо  для кожного комерційного  вузла обліку газу (адреси  споживання) Споживача.</w:t>
      </w:r>
    </w:p>
    <w:p w14:paraId="6A3FE3A8" w14:textId="2941E7B9" w:rsidR="00566F89" w:rsidRPr="007A59C9" w:rsidRDefault="00981257" w:rsidP="007A59C9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340CB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566F89" w:rsidRPr="001340CB">
        <w:rPr>
          <w:rFonts w:ascii="Times New Roman" w:hAnsi="Times New Roman" w:cs="Times New Roman"/>
          <w:sz w:val="20"/>
          <w:szCs w:val="20"/>
          <w:lang w:val="uk-UA"/>
        </w:rPr>
        <w:t>. У разі відсутності в Заявках (Коригувальних заявках) на планові обсяги  споживання природного  газу розбивки  обсягів  газу по газових  добах  – Постачальник здійснює  постачання природного  газу виходячи  із  рівномірного  споживання (плановий місячний обсяг природного  газу ділиться на кількість  календарних  днів місяця).</w:t>
      </w:r>
    </w:p>
    <w:p w14:paraId="300D854A" w14:textId="62777495" w:rsidR="00566F89" w:rsidRPr="007A59C9" w:rsidRDefault="00981257" w:rsidP="007A59C9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340CB">
        <w:rPr>
          <w:rFonts w:ascii="Times New Roman" w:hAnsi="Times New Roman" w:cs="Times New Roman"/>
          <w:sz w:val="20"/>
          <w:szCs w:val="20"/>
          <w:lang w:val="uk-UA"/>
        </w:rPr>
        <w:t>7</w:t>
      </w:r>
      <w:r w:rsidR="00566F89" w:rsidRPr="001340CB">
        <w:rPr>
          <w:rFonts w:ascii="Times New Roman" w:hAnsi="Times New Roman" w:cs="Times New Roman"/>
          <w:sz w:val="20"/>
          <w:szCs w:val="20"/>
          <w:lang w:val="uk-UA"/>
        </w:rPr>
        <w:t>. У разі порушення Споживачем  строків подання коригувальних  заявок, Постачальник не приймає  їх  до уваги</w:t>
      </w:r>
      <w:r w:rsidR="00566F89" w:rsidRPr="007A59C9">
        <w:rPr>
          <w:rFonts w:ascii="Times New Roman" w:hAnsi="Times New Roman" w:cs="Times New Roman"/>
          <w:sz w:val="20"/>
          <w:szCs w:val="20"/>
          <w:lang w:val="uk-UA"/>
        </w:rPr>
        <w:t xml:space="preserve">  та здійснює  постачання природного газу в обсягах  замовлених  відповідно до п.1 даного Порядку. </w:t>
      </w:r>
    </w:p>
    <w:tbl>
      <w:tblPr>
        <w:tblW w:w="10648" w:type="dxa"/>
        <w:tblInd w:w="-792" w:type="dxa"/>
        <w:tblLook w:val="01E0" w:firstRow="1" w:lastRow="1" w:firstColumn="1" w:lastColumn="1" w:noHBand="0" w:noVBand="0"/>
      </w:tblPr>
      <w:tblGrid>
        <w:gridCol w:w="5040"/>
        <w:gridCol w:w="5608"/>
      </w:tblGrid>
      <w:tr w:rsidR="00D05207" w:rsidRPr="007A59C9" w14:paraId="77464573" w14:textId="77777777" w:rsidTr="00E9280B">
        <w:trPr>
          <w:trHeight w:val="1413"/>
        </w:trPr>
        <w:tc>
          <w:tcPr>
            <w:tcW w:w="5040" w:type="dxa"/>
            <w:shd w:val="clear" w:color="auto" w:fill="auto"/>
          </w:tcPr>
          <w:p w14:paraId="38B5643F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Постачальник:</w:t>
            </w:r>
          </w:p>
          <w:p w14:paraId="21D39FB4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EA28106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Директор</w:t>
            </w:r>
          </w:p>
          <w:p w14:paraId="4B3CABB4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1940123" w14:textId="6E7F77F5" w:rsidR="00D05207" w:rsidRPr="007A59C9" w:rsidRDefault="00D05207" w:rsidP="007A5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________________</w:t>
            </w:r>
            <w:r w:rsidRPr="007A5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953">
              <w:rPr>
                <w:rFonts w:ascii="Times New Roman" w:hAnsi="Times New Roman"/>
                <w:sz w:val="20"/>
                <w:szCs w:val="20"/>
                <w:lang w:val="uk-UA"/>
              </w:rPr>
              <w:t>_________</w:t>
            </w:r>
          </w:p>
        </w:tc>
        <w:tc>
          <w:tcPr>
            <w:tcW w:w="5608" w:type="dxa"/>
            <w:shd w:val="clear" w:color="auto" w:fill="auto"/>
          </w:tcPr>
          <w:p w14:paraId="55FC995E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 Споживач:</w:t>
            </w:r>
          </w:p>
          <w:p w14:paraId="56949C84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E4546FA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______________</w:t>
            </w:r>
          </w:p>
          <w:p w14:paraId="62C0A22F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31ADC37" w14:textId="77777777" w:rsidR="00D05207" w:rsidRPr="007A59C9" w:rsidRDefault="00D05207" w:rsidP="007A59C9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59C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 ____________</w:t>
            </w:r>
            <w:r w:rsidRPr="007A59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_______</w:t>
            </w:r>
          </w:p>
          <w:p w14:paraId="087ED61E" w14:textId="77777777" w:rsidR="00D05207" w:rsidRPr="007A59C9" w:rsidRDefault="00D05207" w:rsidP="007A59C9">
            <w:pPr>
              <w:pStyle w:val="FR1"/>
              <w:jc w:val="left"/>
              <w:rPr>
                <w:rFonts w:ascii="Times New Roman" w:hAnsi="Times New Roman"/>
                <w:lang w:val="uk-UA"/>
              </w:rPr>
            </w:pPr>
          </w:p>
          <w:p w14:paraId="04E8EFDB" w14:textId="77777777" w:rsidR="00D05207" w:rsidRPr="007A59C9" w:rsidRDefault="00D05207" w:rsidP="007A5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1B5F7EC1" w14:textId="77777777" w:rsidR="00CF518F" w:rsidRPr="007A59C9" w:rsidRDefault="001340CB" w:rsidP="007A59C9">
      <w:pPr>
        <w:spacing w:after="0" w:line="240" w:lineRule="auto"/>
        <w:rPr>
          <w:sz w:val="20"/>
          <w:szCs w:val="20"/>
          <w:lang w:val="en-US"/>
        </w:rPr>
      </w:pPr>
    </w:p>
    <w:sectPr w:rsidR="00CF518F" w:rsidRPr="007A59C9" w:rsidSect="001620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5D53"/>
    <w:multiLevelType w:val="hybridMultilevel"/>
    <w:tmpl w:val="F546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89"/>
    <w:rsid w:val="00054648"/>
    <w:rsid w:val="00091C7B"/>
    <w:rsid w:val="001340CB"/>
    <w:rsid w:val="001354DA"/>
    <w:rsid w:val="001620E4"/>
    <w:rsid w:val="00167374"/>
    <w:rsid w:val="00480ACC"/>
    <w:rsid w:val="0049736C"/>
    <w:rsid w:val="00566F89"/>
    <w:rsid w:val="006D1D75"/>
    <w:rsid w:val="00762F17"/>
    <w:rsid w:val="007A59C9"/>
    <w:rsid w:val="008213A7"/>
    <w:rsid w:val="0082436C"/>
    <w:rsid w:val="008A0953"/>
    <w:rsid w:val="00981257"/>
    <w:rsid w:val="00CA3A07"/>
    <w:rsid w:val="00D05207"/>
    <w:rsid w:val="00E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2CE6"/>
  <w15:docId w15:val="{A5F88E44-3895-435E-9D5A-86244A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89"/>
    <w:pPr>
      <w:ind w:left="720"/>
      <w:contextualSpacing/>
    </w:pPr>
  </w:style>
  <w:style w:type="table" w:styleId="a4">
    <w:name w:val="Table Grid"/>
    <w:basedOn w:val="a1"/>
    <w:uiPriority w:val="39"/>
    <w:rsid w:val="0056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520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 kiev</cp:lastModifiedBy>
  <cp:revision>13</cp:revision>
  <cp:lastPrinted>2019-12-28T12:13:00Z</cp:lastPrinted>
  <dcterms:created xsi:type="dcterms:W3CDTF">2019-06-26T08:42:00Z</dcterms:created>
  <dcterms:modified xsi:type="dcterms:W3CDTF">2022-09-16T07:37:00Z</dcterms:modified>
</cp:coreProperties>
</file>